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26CAD56B" w:rsidR="004822D2" w:rsidRPr="00DF3C8C" w:rsidRDefault="003B0E40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22.05.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4E6A1E78" w:rsidR="004822D2" w:rsidRPr="00DF3C8C" w:rsidRDefault="003B0E40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581FCF10" w:rsidR="004822D2" w:rsidRPr="00DF3C8C" w:rsidRDefault="003B0E40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406-п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A930FB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500FDF10" w:rsidR="004822D2" w:rsidRPr="00A930FB" w:rsidRDefault="00082824" w:rsidP="00A930FB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A930FB">
              <w:rPr>
                <w:b/>
                <w:sz w:val="28"/>
                <w:szCs w:val="28"/>
              </w:rPr>
              <w:t>О</w:t>
            </w:r>
            <w:r w:rsidR="00B7729F" w:rsidRPr="00A930FB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A930FB">
              <w:rPr>
                <w:b/>
                <w:bCs/>
                <w:sz w:val="28"/>
                <w:szCs w:val="28"/>
              </w:rPr>
              <w:t>административн</w:t>
            </w:r>
            <w:r w:rsidR="00A930FB" w:rsidRPr="00A930FB">
              <w:rPr>
                <w:b/>
                <w:bCs/>
                <w:sz w:val="28"/>
                <w:szCs w:val="28"/>
              </w:rPr>
              <w:t>ый</w:t>
            </w:r>
            <w:r w:rsidR="001B5722" w:rsidRPr="00A930FB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услуги </w:t>
            </w:r>
            <w:r w:rsidR="00F75E33" w:rsidRPr="00A930FB">
              <w:rPr>
                <w:b/>
                <w:bCs/>
                <w:sz w:val="28"/>
                <w:szCs w:val="28"/>
              </w:rPr>
              <w:t xml:space="preserve">«Выдача разрешения на ввод объекта в эксплуатацию» на территории Лукояновского муниципального округа Нижегородской области, утвержденный постановлением </w:t>
            </w:r>
            <w:r w:rsidR="00F75E33" w:rsidRPr="00A930FB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F75E33" w:rsidRPr="00A930FB">
              <w:rPr>
                <w:b/>
                <w:bCs/>
                <w:sz w:val="28"/>
                <w:szCs w:val="28"/>
              </w:rPr>
              <w:t>01.07.2024 № 701-п</w:t>
            </w:r>
          </w:p>
        </w:tc>
      </w:tr>
      <w:tr w:rsidR="004822D2" w:rsidRPr="00A930FB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6A157A93" w14:textId="77777777" w:rsidR="004822D2" w:rsidRPr="00A930FB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A930FB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093DCCA6" w:rsidR="00082824" w:rsidRPr="00A930FB" w:rsidRDefault="003D3C85" w:rsidP="000743FF">
      <w:pPr>
        <w:spacing w:line="360" w:lineRule="auto"/>
        <w:ind w:firstLine="709"/>
        <w:jc w:val="both"/>
        <w:rPr>
          <w:sz w:val="28"/>
          <w:szCs w:val="28"/>
        </w:rPr>
      </w:pPr>
      <w:r w:rsidRPr="00A930FB">
        <w:rPr>
          <w:sz w:val="28"/>
          <w:szCs w:val="28"/>
        </w:rPr>
        <w:t>В</w:t>
      </w:r>
      <w:r w:rsidR="00220593" w:rsidRPr="00A930FB">
        <w:rPr>
          <w:sz w:val="28"/>
          <w:szCs w:val="28"/>
        </w:rPr>
        <w:t xml:space="preserve"> соответствии с</w:t>
      </w:r>
      <w:r w:rsidR="00A930FB" w:rsidRPr="00A930FB">
        <w:rPr>
          <w:sz w:val="28"/>
          <w:szCs w:val="28"/>
        </w:rPr>
        <w:t>о статьей 10 Федерального закона от 26 декабря 2024 г. №494-ФЗ «О внесении изменений в отдельные законодательные акты Российской Федерации»</w:t>
      </w:r>
      <w:r w:rsidR="00220593" w:rsidRPr="00A930FB">
        <w:rPr>
          <w:sz w:val="28"/>
          <w:szCs w:val="28"/>
        </w:rPr>
        <w:t xml:space="preserve">, с целью </w:t>
      </w:r>
      <w:r w:rsidR="00883ACA" w:rsidRPr="00A930FB">
        <w:rPr>
          <w:sz w:val="28"/>
          <w:szCs w:val="28"/>
        </w:rPr>
        <w:t xml:space="preserve">актуализации и </w:t>
      </w:r>
      <w:r w:rsidR="00220593" w:rsidRPr="00A930FB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A930FB">
        <w:rPr>
          <w:sz w:val="28"/>
          <w:szCs w:val="28"/>
        </w:rPr>
        <w:t xml:space="preserve"> </w:t>
      </w:r>
      <w:r w:rsidR="00220593" w:rsidRPr="00A930FB">
        <w:rPr>
          <w:sz w:val="28"/>
          <w:szCs w:val="28"/>
        </w:rPr>
        <w:t>а</w:t>
      </w:r>
      <w:r w:rsidR="00082824" w:rsidRPr="00A930FB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6877ED">
        <w:rPr>
          <w:b/>
          <w:color w:val="000000" w:themeColor="text1"/>
          <w:spacing w:val="30"/>
          <w:sz w:val="28"/>
          <w:szCs w:val="28"/>
        </w:rPr>
        <w:t>постановляет</w:t>
      </w:r>
      <w:r w:rsidR="00082824" w:rsidRPr="00A930FB">
        <w:rPr>
          <w:sz w:val="28"/>
          <w:szCs w:val="28"/>
        </w:rPr>
        <w:t>:</w:t>
      </w:r>
    </w:p>
    <w:p w14:paraId="15057B45" w14:textId="1008856A" w:rsidR="00854688" w:rsidRPr="00A930FB" w:rsidRDefault="00CC580E" w:rsidP="000743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930FB">
        <w:rPr>
          <w:sz w:val="28"/>
          <w:szCs w:val="28"/>
        </w:rPr>
        <w:t>1.</w:t>
      </w:r>
      <w:r w:rsidRPr="00A930FB">
        <w:rPr>
          <w:sz w:val="28"/>
          <w:szCs w:val="28"/>
        </w:rPr>
        <w:tab/>
        <w:t>Внести</w:t>
      </w:r>
      <w:r w:rsidR="0048398F" w:rsidRPr="00A930FB">
        <w:rPr>
          <w:sz w:val="28"/>
          <w:szCs w:val="28"/>
        </w:rPr>
        <w:t xml:space="preserve"> </w:t>
      </w:r>
      <w:r w:rsidR="007A350D" w:rsidRPr="00A930FB">
        <w:rPr>
          <w:sz w:val="28"/>
          <w:szCs w:val="28"/>
        </w:rPr>
        <w:t xml:space="preserve">изменения </w:t>
      </w:r>
      <w:r w:rsidR="00875598" w:rsidRPr="00A930FB">
        <w:rPr>
          <w:sz w:val="28"/>
          <w:szCs w:val="28"/>
        </w:rPr>
        <w:t>в</w:t>
      </w:r>
      <w:r w:rsidRPr="00A930FB">
        <w:rPr>
          <w:sz w:val="28"/>
          <w:szCs w:val="28"/>
        </w:rPr>
        <w:t xml:space="preserve"> </w:t>
      </w:r>
      <w:r w:rsidR="002D1205" w:rsidRPr="00A930FB">
        <w:rPr>
          <w:sz w:val="28"/>
          <w:szCs w:val="28"/>
        </w:rPr>
        <w:t>административн</w:t>
      </w:r>
      <w:r w:rsidR="00A930FB" w:rsidRPr="00A930FB">
        <w:rPr>
          <w:sz w:val="28"/>
          <w:szCs w:val="28"/>
        </w:rPr>
        <w:t>ый</w:t>
      </w:r>
      <w:r w:rsidR="002D1205" w:rsidRPr="00A930FB">
        <w:rPr>
          <w:sz w:val="28"/>
          <w:szCs w:val="28"/>
        </w:rPr>
        <w:t xml:space="preserve"> регламент по предоставлению муниципальной услуги </w:t>
      </w:r>
      <w:r w:rsidR="00F75E33" w:rsidRPr="00A930FB">
        <w:rPr>
          <w:bCs/>
          <w:sz w:val="28"/>
          <w:szCs w:val="28"/>
        </w:rPr>
        <w:t xml:space="preserve">«Выдача разрешения на ввод объекта в эксплуатацию» на территории Лукояновского муниципального округа Нижегородской области, утвержденный постановлением </w:t>
      </w:r>
      <w:r w:rsidR="00F75E33" w:rsidRPr="00A930FB">
        <w:rPr>
          <w:sz w:val="28"/>
          <w:szCs w:val="28"/>
        </w:rPr>
        <w:t xml:space="preserve">администрации Лукояновского муниципального округа Нижегородской области от </w:t>
      </w:r>
      <w:r w:rsidR="00F75E33" w:rsidRPr="00A930FB">
        <w:rPr>
          <w:bCs/>
          <w:sz w:val="28"/>
          <w:szCs w:val="28"/>
        </w:rPr>
        <w:t>01.07.2024 № 701-п</w:t>
      </w:r>
      <w:r w:rsidR="007A350D" w:rsidRPr="00A930FB">
        <w:rPr>
          <w:bCs/>
          <w:sz w:val="28"/>
          <w:szCs w:val="28"/>
        </w:rPr>
        <w:t>,</w:t>
      </w:r>
      <w:r w:rsidR="00F75E33" w:rsidRPr="00A930FB">
        <w:rPr>
          <w:sz w:val="28"/>
          <w:szCs w:val="28"/>
        </w:rPr>
        <w:t xml:space="preserve"> </w:t>
      </w:r>
      <w:r w:rsidR="00644E2D" w:rsidRPr="00A930FB">
        <w:rPr>
          <w:sz w:val="28"/>
          <w:szCs w:val="28"/>
        </w:rPr>
        <w:t>согласно приложению к настоящему постановлению.</w:t>
      </w:r>
    </w:p>
    <w:p w14:paraId="525350ED" w14:textId="419B3968" w:rsidR="0048398F" w:rsidRPr="00A930FB" w:rsidRDefault="0048398F" w:rsidP="000743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930FB">
        <w:rPr>
          <w:sz w:val="28"/>
          <w:szCs w:val="28"/>
        </w:rPr>
        <w:t>2.</w:t>
      </w:r>
      <w:r w:rsidR="00F75E33" w:rsidRPr="00A930FB">
        <w:rPr>
          <w:sz w:val="28"/>
          <w:szCs w:val="28"/>
        </w:rPr>
        <w:tab/>
      </w:r>
      <w:r w:rsidR="00883ACA" w:rsidRPr="00A930FB">
        <w:rPr>
          <w:sz w:val="28"/>
          <w:szCs w:val="28"/>
        </w:rPr>
        <w:t>У</w:t>
      </w:r>
      <w:r w:rsidRPr="00A930FB">
        <w:rPr>
          <w:sz w:val="28"/>
          <w:szCs w:val="28"/>
        </w:rPr>
        <w:t>правлени</w:t>
      </w:r>
      <w:r w:rsidR="00883ACA" w:rsidRPr="00A930FB">
        <w:rPr>
          <w:sz w:val="28"/>
          <w:szCs w:val="28"/>
        </w:rPr>
        <w:t>ю</w:t>
      </w:r>
      <w:r w:rsidRPr="00A930FB">
        <w:rPr>
          <w:sz w:val="28"/>
          <w:szCs w:val="28"/>
        </w:rPr>
        <w:t xml:space="preserve"> делами обеспечить </w:t>
      </w:r>
      <w:r w:rsidR="00703996" w:rsidRPr="00A930F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 w:rsidRPr="00A930FB">
        <w:rPr>
          <w:sz w:val="28"/>
          <w:szCs w:val="28"/>
        </w:rPr>
        <w:t>.</w:t>
      </w:r>
    </w:p>
    <w:p w14:paraId="6154646B" w14:textId="4D7DB53D" w:rsidR="0048398F" w:rsidRPr="00A930FB" w:rsidRDefault="002F3659" w:rsidP="000743F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930FB">
        <w:rPr>
          <w:sz w:val="28"/>
          <w:szCs w:val="28"/>
        </w:rPr>
        <w:t>3</w:t>
      </w:r>
      <w:r w:rsidR="0048398F" w:rsidRPr="00A930FB">
        <w:rPr>
          <w:sz w:val="28"/>
          <w:szCs w:val="28"/>
        </w:rPr>
        <w:t>.</w:t>
      </w:r>
      <w:r w:rsidR="00F75E33" w:rsidRPr="00A930FB">
        <w:rPr>
          <w:sz w:val="28"/>
          <w:szCs w:val="28"/>
        </w:rPr>
        <w:tab/>
      </w:r>
      <w:r w:rsidR="0048398F" w:rsidRPr="00A930F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 w:rsidRPr="00A930FB">
        <w:rPr>
          <w:sz w:val="28"/>
          <w:szCs w:val="28"/>
        </w:rPr>
        <w:t>начальника управления архитектуры и строительства Круглова А.А</w:t>
      </w:r>
      <w:r w:rsidR="0048398F" w:rsidRPr="00A930FB">
        <w:rPr>
          <w:sz w:val="28"/>
          <w:szCs w:val="28"/>
        </w:rPr>
        <w:t>.</w:t>
      </w:r>
    </w:p>
    <w:p w14:paraId="3666127D" w14:textId="33DE25F2" w:rsidR="00720C6A" w:rsidRPr="00A930FB" w:rsidRDefault="00720C6A" w:rsidP="002F3659">
      <w:pPr>
        <w:ind w:firstLine="709"/>
        <w:jc w:val="both"/>
        <w:rPr>
          <w:sz w:val="28"/>
          <w:szCs w:val="28"/>
        </w:rPr>
      </w:pPr>
    </w:p>
    <w:p w14:paraId="17D513DE" w14:textId="77777777" w:rsidR="002F3659" w:rsidRPr="00A930FB" w:rsidRDefault="002F3659" w:rsidP="002F3659">
      <w:pPr>
        <w:ind w:firstLine="709"/>
        <w:jc w:val="both"/>
        <w:rPr>
          <w:sz w:val="28"/>
          <w:szCs w:val="28"/>
        </w:rPr>
      </w:pPr>
    </w:p>
    <w:p w14:paraId="7DB3B130" w14:textId="47FB691B" w:rsidR="00644E2D" w:rsidRDefault="002F3659" w:rsidP="000743FF">
      <w:pPr>
        <w:tabs>
          <w:tab w:val="left" w:pos="8222"/>
        </w:tabs>
        <w:ind w:right="-1"/>
        <w:jc w:val="both"/>
        <w:rPr>
          <w:sz w:val="28"/>
          <w:szCs w:val="28"/>
        </w:rPr>
      </w:pPr>
      <w:r w:rsidRPr="00A930FB">
        <w:rPr>
          <w:sz w:val="28"/>
        </w:rPr>
        <w:t>Глава мест</w:t>
      </w:r>
      <w:bookmarkStart w:id="0" w:name="_Hlk185492700"/>
      <w:r w:rsidR="000743FF">
        <w:rPr>
          <w:sz w:val="28"/>
        </w:rPr>
        <w:t>ного самоуправления</w:t>
      </w:r>
      <w:r w:rsidR="000743FF">
        <w:rPr>
          <w:sz w:val="28"/>
        </w:rPr>
        <w:tab/>
        <w:t>И.Г. Синцов</w:t>
      </w:r>
      <w:bookmarkEnd w:id="0"/>
      <w:r w:rsidR="00644E2D">
        <w:rPr>
          <w:sz w:val="28"/>
          <w:szCs w:val="28"/>
        </w:rPr>
        <w:br w:type="page"/>
      </w:r>
    </w:p>
    <w:p w14:paraId="5B597054" w14:textId="2A8FC67C" w:rsidR="00644E2D" w:rsidRPr="00D50974" w:rsidRDefault="00644E2D" w:rsidP="00644E2D">
      <w:pPr>
        <w:spacing w:before="71"/>
        <w:ind w:left="5686" w:right="151"/>
        <w:jc w:val="center"/>
        <w:rPr>
          <w:sz w:val="28"/>
          <w:szCs w:val="28"/>
        </w:rPr>
      </w:pPr>
      <w:r w:rsidRPr="00D50974">
        <w:rPr>
          <w:sz w:val="28"/>
          <w:szCs w:val="28"/>
        </w:rPr>
        <w:lastRenderedPageBreak/>
        <w:t>ПРИЛОЖЕНИЕ</w:t>
      </w:r>
    </w:p>
    <w:p w14:paraId="113736D6" w14:textId="77777777" w:rsidR="00644E2D" w:rsidRPr="00D50974" w:rsidRDefault="00644E2D" w:rsidP="00644E2D">
      <w:pPr>
        <w:spacing w:before="139"/>
        <w:ind w:left="5681" w:right="151"/>
        <w:jc w:val="center"/>
        <w:rPr>
          <w:sz w:val="26"/>
          <w:szCs w:val="26"/>
        </w:rPr>
      </w:pPr>
      <w:r w:rsidRPr="00D50974">
        <w:rPr>
          <w:sz w:val="26"/>
          <w:szCs w:val="26"/>
        </w:rPr>
        <w:t>к</w:t>
      </w:r>
      <w:r w:rsidRPr="00D50974">
        <w:rPr>
          <w:spacing w:val="-3"/>
          <w:sz w:val="26"/>
          <w:szCs w:val="26"/>
        </w:rPr>
        <w:t xml:space="preserve"> </w:t>
      </w:r>
      <w:r w:rsidRPr="00D50974">
        <w:rPr>
          <w:sz w:val="26"/>
          <w:szCs w:val="26"/>
        </w:rPr>
        <w:t>постановлению</w:t>
      </w:r>
      <w:r w:rsidRPr="00D50974">
        <w:rPr>
          <w:spacing w:val="-2"/>
          <w:sz w:val="26"/>
          <w:szCs w:val="26"/>
        </w:rPr>
        <w:t xml:space="preserve"> администрации</w:t>
      </w:r>
    </w:p>
    <w:p w14:paraId="0E3F6DF0" w14:textId="77777777" w:rsidR="00644E2D" w:rsidRPr="00D50974" w:rsidRDefault="00644E2D" w:rsidP="00644E2D">
      <w:pPr>
        <w:ind w:left="5685" w:right="151"/>
        <w:jc w:val="center"/>
        <w:rPr>
          <w:sz w:val="26"/>
          <w:szCs w:val="26"/>
        </w:rPr>
      </w:pPr>
      <w:r w:rsidRPr="00D50974">
        <w:rPr>
          <w:sz w:val="26"/>
          <w:szCs w:val="26"/>
        </w:rPr>
        <w:t>Лукояновского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>муниципального</w:t>
      </w:r>
      <w:r w:rsidRPr="00D50974">
        <w:rPr>
          <w:spacing w:val="-12"/>
          <w:sz w:val="26"/>
          <w:szCs w:val="26"/>
        </w:rPr>
        <w:t xml:space="preserve"> </w:t>
      </w:r>
      <w:r w:rsidRPr="00D50974">
        <w:rPr>
          <w:sz w:val="26"/>
          <w:szCs w:val="26"/>
        </w:rPr>
        <w:t>округа Нижегородской области</w:t>
      </w:r>
    </w:p>
    <w:p w14:paraId="32693A86" w14:textId="5B1E2E8D" w:rsidR="00644E2D" w:rsidRPr="003B0E40" w:rsidRDefault="00644E2D" w:rsidP="00644E2D">
      <w:pPr>
        <w:spacing w:before="1"/>
        <w:ind w:left="5685" w:right="151"/>
        <w:jc w:val="center"/>
        <w:rPr>
          <w:sz w:val="26"/>
          <w:szCs w:val="26"/>
        </w:rPr>
      </w:pPr>
      <w:r w:rsidRPr="003B0E40">
        <w:rPr>
          <w:sz w:val="26"/>
          <w:szCs w:val="26"/>
        </w:rPr>
        <w:t>от</w:t>
      </w:r>
      <w:r w:rsidRPr="003B0E40">
        <w:rPr>
          <w:spacing w:val="-1"/>
          <w:sz w:val="26"/>
          <w:szCs w:val="26"/>
        </w:rPr>
        <w:t xml:space="preserve"> </w:t>
      </w:r>
      <w:r w:rsidR="003B0E40" w:rsidRPr="003B0E40">
        <w:rPr>
          <w:spacing w:val="-1"/>
          <w:sz w:val="26"/>
          <w:szCs w:val="26"/>
        </w:rPr>
        <w:t>22.05.2026</w:t>
      </w:r>
      <w:r w:rsidRPr="003B0E40">
        <w:rPr>
          <w:sz w:val="26"/>
          <w:szCs w:val="26"/>
        </w:rPr>
        <w:t xml:space="preserve"> № </w:t>
      </w:r>
      <w:r w:rsidR="003B0E40" w:rsidRPr="003B0E40">
        <w:rPr>
          <w:sz w:val="26"/>
          <w:szCs w:val="26"/>
        </w:rPr>
        <w:t>406-п</w:t>
      </w:r>
    </w:p>
    <w:p w14:paraId="301A649E" w14:textId="797B2AC5" w:rsidR="007A350D" w:rsidRPr="00DB002C" w:rsidRDefault="00AB5CF9" w:rsidP="00A930FB">
      <w:pPr>
        <w:adjustRightInd w:val="0"/>
        <w:spacing w:before="480" w:after="240"/>
        <w:ind w:left="851" w:right="851"/>
        <w:jc w:val="center"/>
        <w:outlineLvl w:val="0"/>
        <w:rPr>
          <w:rFonts w:eastAsiaTheme="minorEastAsia"/>
          <w:b/>
          <w:color w:val="000000" w:themeColor="text1"/>
          <w:sz w:val="24"/>
          <w:szCs w:val="24"/>
          <w:lang w:eastAsia="ru-RU"/>
        </w:rPr>
      </w:pPr>
      <w:r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>ИЗМЕНЕНИ</w:t>
      </w:r>
      <w:r w:rsidR="006543F9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>Я</w:t>
      </w:r>
      <w:r w:rsidR="00A930FB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br/>
      </w:r>
      <w:r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 xml:space="preserve">в </w:t>
      </w:r>
      <w:r w:rsidR="00A930FB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>административный</w:t>
      </w:r>
      <w:r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 xml:space="preserve"> регламент по предоставлению муниципальной услуги «Выдача разрешения на ввод объекта в эксплуатацию» на территории Лукояновского муниципального округа Нижегородской области</w:t>
      </w:r>
      <w:r w:rsidR="00A930FB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 xml:space="preserve">, утвержденный постановлением администрации Лукояновского муниципального округа </w:t>
      </w:r>
      <w:bookmarkStart w:id="1" w:name="_GoBack"/>
      <w:bookmarkEnd w:id="1"/>
      <w:r w:rsidR="00A930FB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t>Нижегородской области</w:t>
      </w:r>
      <w:r w:rsidR="00A930FB" w:rsidRPr="00DB002C">
        <w:rPr>
          <w:rFonts w:eastAsiaTheme="minorEastAsia"/>
          <w:b/>
          <w:color w:val="000000" w:themeColor="text1"/>
          <w:sz w:val="24"/>
          <w:szCs w:val="24"/>
          <w:lang w:eastAsia="ru-RU"/>
        </w:rPr>
        <w:br/>
        <w:t>от 01.07.2024 № 701-п</w:t>
      </w:r>
    </w:p>
    <w:p w14:paraId="6BA49E2D" w14:textId="1C0C836B" w:rsidR="001041E4" w:rsidRPr="00DB002C" w:rsidRDefault="002002C5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B002C">
        <w:rPr>
          <w:color w:val="000000" w:themeColor="text1"/>
          <w:sz w:val="24"/>
          <w:szCs w:val="24"/>
        </w:rPr>
        <w:t xml:space="preserve">1. </w:t>
      </w:r>
      <w:r w:rsidR="001041E4" w:rsidRPr="00DB002C">
        <w:rPr>
          <w:color w:val="000000" w:themeColor="text1"/>
          <w:sz w:val="24"/>
          <w:szCs w:val="24"/>
        </w:rPr>
        <w:t>Пункт 2.5. Правовые основания для предоставления муниципальной услуги исключить.</w:t>
      </w:r>
    </w:p>
    <w:p w14:paraId="2E9EC586" w14:textId="5985E093" w:rsidR="001041E4" w:rsidRPr="00DB002C" w:rsidRDefault="001041E4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B002C">
        <w:rPr>
          <w:color w:val="000000" w:themeColor="text1"/>
          <w:sz w:val="24"/>
          <w:szCs w:val="24"/>
        </w:rPr>
        <w:t xml:space="preserve">Нумерацию </w:t>
      </w:r>
      <w:r w:rsidR="00315F80" w:rsidRPr="00DB002C">
        <w:rPr>
          <w:color w:val="000000" w:themeColor="text1"/>
          <w:sz w:val="24"/>
          <w:szCs w:val="24"/>
        </w:rPr>
        <w:t xml:space="preserve">последующих </w:t>
      </w:r>
      <w:r w:rsidRPr="00DB002C">
        <w:rPr>
          <w:color w:val="000000" w:themeColor="text1"/>
          <w:sz w:val="24"/>
          <w:szCs w:val="24"/>
        </w:rPr>
        <w:t xml:space="preserve">пунктов </w:t>
      </w:r>
      <w:r w:rsidR="00315F80" w:rsidRPr="00DB002C">
        <w:rPr>
          <w:color w:val="000000" w:themeColor="text1"/>
          <w:sz w:val="24"/>
          <w:szCs w:val="24"/>
        </w:rPr>
        <w:t xml:space="preserve">раздела </w:t>
      </w:r>
      <w:r w:rsidR="00315F80" w:rsidRPr="00DB002C">
        <w:rPr>
          <w:color w:val="000000" w:themeColor="text1"/>
          <w:sz w:val="24"/>
          <w:szCs w:val="24"/>
          <w:lang w:val="en-US"/>
        </w:rPr>
        <w:t>II</w:t>
      </w:r>
      <w:r w:rsidR="00315F80" w:rsidRPr="00DB002C">
        <w:rPr>
          <w:color w:val="000000" w:themeColor="text1"/>
          <w:sz w:val="24"/>
          <w:szCs w:val="24"/>
        </w:rPr>
        <w:t xml:space="preserve"> </w:t>
      </w:r>
      <w:r w:rsidRPr="00DB002C">
        <w:rPr>
          <w:color w:val="000000" w:themeColor="text1"/>
          <w:sz w:val="24"/>
          <w:szCs w:val="24"/>
        </w:rPr>
        <w:t>привести в соответствие с данными изменениями.</w:t>
      </w:r>
    </w:p>
    <w:p w14:paraId="5B17E1A4" w14:textId="6E7B7AAC" w:rsidR="00315F80" w:rsidRPr="00DB002C" w:rsidRDefault="00BB4307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DB002C">
        <w:rPr>
          <w:color w:val="000000" w:themeColor="text1"/>
          <w:sz w:val="24"/>
          <w:szCs w:val="24"/>
        </w:rPr>
        <w:t>2. Наименование пункта 2.12. изложить в следующей редакции:</w:t>
      </w:r>
    </w:p>
    <w:p w14:paraId="1B469D63" w14:textId="4E81CF91" w:rsidR="00315F80" w:rsidRPr="00DB002C" w:rsidRDefault="00DB002C" w:rsidP="00DB002C">
      <w:pPr>
        <w:pStyle w:val="3"/>
        <w:tabs>
          <w:tab w:val="left" w:pos="9072"/>
        </w:tabs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DB002C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</w:t>
      </w:r>
      <w:proofErr w:type="gramStart"/>
      <w:r w:rsidR="00BB4307" w:rsidRPr="00DB002C">
        <w:rPr>
          <w:rFonts w:ascii="Times New Roman" w:hAnsi="Times New Roman"/>
          <w:b w:val="0"/>
          <w:bCs w:val="0"/>
          <w:iCs/>
          <w:sz w:val="24"/>
          <w:szCs w:val="24"/>
        </w:rPr>
        <w:t xml:space="preserve">« </w:t>
      </w:r>
      <w:r w:rsidR="00315F80" w:rsidRPr="00DB002C">
        <w:rPr>
          <w:rFonts w:ascii="Times New Roman" w:hAnsi="Times New Roman"/>
          <w:b w:val="0"/>
          <w:bCs w:val="0"/>
          <w:iCs/>
          <w:sz w:val="24"/>
          <w:szCs w:val="24"/>
        </w:rPr>
        <w:t>2.11</w:t>
      </w:r>
      <w:proofErr w:type="gramEnd"/>
      <w:r w:rsidR="00315F80" w:rsidRPr="00DB002C">
        <w:rPr>
          <w:rFonts w:ascii="Times New Roman" w:hAnsi="Times New Roman"/>
          <w:b w:val="0"/>
          <w:bCs w:val="0"/>
          <w:iCs/>
          <w:sz w:val="24"/>
          <w:szCs w:val="24"/>
        </w:rPr>
        <w:t>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</w:t>
      </w:r>
      <w:r w:rsidR="00BB4307" w:rsidRPr="00DB002C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».</w:t>
      </w:r>
    </w:p>
    <w:p w14:paraId="2F6A0B4B" w14:textId="10B7FC7A" w:rsidR="005364BD" w:rsidRPr="00DB002C" w:rsidRDefault="00DB002C" w:rsidP="00DB002C">
      <w:pPr>
        <w:pStyle w:val="ConsPlusNormal"/>
        <w:ind w:firstLine="709"/>
        <w:jc w:val="both"/>
        <w:rPr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1041E4" w:rsidRPr="00DB002C">
        <w:rPr>
          <w:color w:val="000000" w:themeColor="text1"/>
          <w:sz w:val="24"/>
          <w:szCs w:val="24"/>
        </w:rPr>
        <w:t xml:space="preserve">. </w:t>
      </w:r>
      <w:r w:rsidR="00315F80" w:rsidRPr="00DB002C">
        <w:rPr>
          <w:color w:val="000000" w:themeColor="text1"/>
          <w:sz w:val="24"/>
          <w:szCs w:val="24"/>
        </w:rPr>
        <w:t>П</w:t>
      </w:r>
      <w:r w:rsidR="002002C5" w:rsidRPr="00DB002C">
        <w:rPr>
          <w:color w:val="000000" w:themeColor="text1"/>
          <w:sz w:val="24"/>
          <w:szCs w:val="24"/>
        </w:rPr>
        <w:t xml:space="preserve">ункт </w:t>
      </w:r>
      <w:r w:rsidR="006877ED" w:rsidRPr="00DB002C">
        <w:rPr>
          <w:iCs/>
          <w:color w:val="000000" w:themeColor="text1"/>
          <w:sz w:val="24"/>
          <w:szCs w:val="24"/>
        </w:rPr>
        <w:t>2.14</w:t>
      </w:r>
      <w:r w:rsidR="002002C5" w:rsidRPr="00DB002C">
        <w:rPr>
          <w:iCs/>
          <w:color w:val="000000" w:themeColor="text1"/>
          <w:sz w:val="24"/>
          <w:szCs w:val="24"/>
        </w:rPr>
        <w:t xml:space="preserve"> </w:t>
      </w:r>
      <w:r w:rsidR="005364BD" w:rsidRPr="00DB002C">
        <w:rPr>
          <w:iCs/>
          <w:color w:val="000000" w:themeColor="text1"/>
          <w:sz w:val="24"/>
          <w:szCs w:val="24"/>
        </w:rPr>
        <w:t>изложить в следующей редакции</w:t>
      </w:r>
      <w:r w:rsidR="002002C5" w:rsidRPr="00DB002C">
        <w:rPr>
          <w:iCs/>
          <w:color w:val="000000" w:themeColor="text1"/>
          <w:sz w:val="24"/>
          <w:szCs w:val="24"/>
        </w:rPr>
        <w:t>:</w:t>
      </w:r>
    </w:p>
    <w:p w14:paraId="57B2680E" w14:textId="5ADB8502" w:rsidR="00315F80" w:rsidRPr="00DB002C" w:rsidRDefault="00315F80" w:rsidP="003E1E76">
      <w:pPr>
        <w:pStyle w:val="3"/>
        <w:tabs>
          <w:tab w:val="left" w:pos="9072"/>
        </w:tabs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proofErr w:type="gramStart"/>
      <w:r w:rsidRPr="00DB002C">
        <w:rPr>
          <w:rFonts w:ascii="Times New Roman" w:hAnsi="Times New Roman"/>
          <w:b w:val="0"/>
          <w:bCs w:val="0"/>
          <w:iCs/>
          <w:sz w:val="24"/>
          <w:szCs w:val="24"/>
        </w:rPr>
        <w:t>« 2.13</w:t>
      </w:r>
      <w:proofErr w:type="gramEnd"/>
      <w:r w:rsidRPr="00DB002C">
        <w:rPr>
          <w:rFonts w:ascii="Times New Roman" w:hAnsi="Times New Roman"/>
          <w:b w:val="0"/>
          <w:bCs w:val="0"/>
          <w:iCs/>
          <w:sz w:val="24"/>
          <w:szCs w:val="24"/>
        </w:rPr>
        <w:t>. Требования к помещениям, в которых предоставляется муниципальная услуга</w:t>
      </w:r>
      <w:r w:rsidR="003E1E76">
        <w:rPr>
          <w:rFonts w:ascii="Times New Roman" w:hAnsi="Times New Roman"/>
          <w:b w:val="0"/>
          <w:bCs w:val="0"/>
          <w:iCs/>
          <w:sz w:val="24"/>
          <w:szCs w:val="24"/>
        </w:rPr>
        <w:t>.</w:t>
      </w:r>
    </w:p>
    <w:p w14:paraId="2FEB4DDC" w14:textId="63F9380A" w:rsidR="005364BD" w:rsidRPr="00DB002C" w:rsidRDefault="005364BD" w:rsidP="003E1E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B002C">
        <w:rPr>
          <w:spacing w:val="2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 </w:t>
      </w:r>
      <w:hyperlink r:id="rId7" w:anchor="/document/10164504/entry/3" w:history="1">
        <w:r w:rsidRPr="00DB002C">
          <w:rPr>
            <w:spacing w:val="2"/>
          </w:rPr>
          <w:t>законодательством</w:t>
        </w:r>
      </w:hyperlink>
      <w:r w:rsidRPr="00DB002C">
        <w:rPr>
          <w:spacing w:val="2"/>
        </w:rPr>
        <w:t> Российской Федерации о социальной защите инвалидов размещаются на официальном сайте Администрации, на </w:t>
      </w:r>
      <w:hyperlink r:id="rId8" w:tgtFrame="_blank" w:history="1">
        <w:r w:rsidRPr="00DB002C">
          <w:rPr>
            <w:spacing w:val="2"/>
          </w:rPr>
          <w:t>региональном портале</w:t>
        </w:r>
      </w:hyperlink>
      <w:r w:rsidRPr="00DB002C">
        <w:rPr>
          <w:spacing w:val="2"/>
        </w:rPr>
        <w:t>.».</w:t>
      </w:r>
    </w:p>
    <w:p w14:paraId="744CAE2B" w14:textId="5BCBF108" w:rsidR="006877ED" w:rsidRPr="00DB002C" w:rsidRDefault="00DB002C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5364BD" w:rsidRPr="00DB002C">
        <w:rPr>
          <w:color w:val="000000" w:themeColor="text1"/>
          <w:sz w:val="24"/>
          <w:szCs w:val="24"/>
        </w:rPr>
        <w:t xml:space="preserve">. В разделе </w:t>
      </w:r>
      <w:r w:rsidR="005364BD" w:rsidRPr="00DB002C">
        <w:rPr>
          <w:color w:val="000000" w:themeColor="text1"/>
          <w:sz w:val="24"/>
          <w:szCs w:val="24"/>
          <w:lang w:val="en-US"/>
        </w:rPr>
        <w:t>III</w:t>
      </w:r>
      <w:r w:rsidR="005364BD" w:rsidRPr="00DB002C">
        <w:rPr>
          <w:color w:val="000000" w:themeColor="text1"/>
          <w:sz w:val="24"/>
          <w:szCs w:val="24"/>
        </w:rPr>
        <w:t xml:space="preserve"> Регламента</w:t>
      </w:r>
      <w:r w:rsidR="004F5503" w:rsidRPr="00DB002C">
        <w:rPr>
          <w:color w:val="000000" w:themeColor="text1"/>
          <w:sz w:val="24"/>
          <w:szCs w:val="24"/>
        </w:rPr>
        <w:t>:</w:t>
      </w:r>
    </w:p>
    <w:p w14:paraId="3F6CD0AD" w14:textId="2E177FCD" w:rsidR="004F5503" w:rsidRPr="00DB002C" w:rsidRDefault="00DB002C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4.1.</w:t>
      </w:r>
      <w:r w:rsidR="004F5503" w:rsidRPr="00DB002C">
        <w:rPr>
          <w:color w:val="000000" w:themeColor="text1"/>
          <w:sz w:val="24"/>
          <w:szCs w:val="24"/>
        </w:rPr>
        <w:t xml:space="preserve"> Наименование раздела изложить в следующей редакции:</w:t>
      </w:r>
    </w:p>
    <w:p w14:paraId="14795B04" w14:textId="62F4EB32" w:rsidR="005364BD" w:rsidRPr="00DB002C" w:rsidRDefault="002747D9" w:rsidP="00DB002C">
      <w:pPr>
        <w:adjustRightInd w:val="0"/>
        <w:jc w:val="center"/>
        <w:outlineLvl w:val="0"/>
        <w:rPr>
          <w:rFonts w:eastAsiaTheme="minorEastAsia"/>
          <w:sz w:val="24"/>
          <w:szCs w:val="24"/>
          <w:lang w:eastAsia="ru-RU"/>
        </w:rPr>
      </w:pPr>
      <w:r w:rsidRPr="00DB002C">
        <w:rPr>
          <w:rFonts w:eastAsiaTheme="minorEastAsia"/>
          <w:sz w:val="24"/>
          <w:szCs w:val="24"/>
          <w:lang w:eastAsia="ru-RU"/>
        </w:rPr>
        <w:t>«</w:t>
      </w:r>
      <w:r w:rsidR="005364BD" w:rsidRPr="00DB002C">
        <w:rPr>
          <w:rFonts w:eastAsiaTheme="minorEastAsia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="004F5503" w:rsidRPr="00DB002C">
        <w:rPr>
          <w:rFonts w:eastAsiaTheme="minorEastAsia"/>
          <w:sz w:val="24"/>
          <w:szCs w:val="24"/>
          <w:lang w:eastAsia="ru-RU"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Pr="00DB002C">
        <w:rPr>
          <w:rFonts w:eastAsiaTheme="minorEastAsia"/>
          <w:sz w:val="24"/>
          <w:szCs w:val="24"/>
          <w:lang w:eastAsia="ru-RU"/>
        </w:rPr>
        <w:t>»</w:t>
      </w:r>
      <w:r w:rsidR="003E1E76">
        <w:rPr>
          <w:rFonts w:eastAsiaTheme="minorEastAsia"/>
          <w:sz w:val="24"/>
          <w:szCs w:val="24"/>
          <w:lang w:eastAsia="ru-RU"/>
        </w:rPr>
        <w:t>.</w:t>
      </w:r>
    </w:p>
    <w:p w14:paraId="473BF8C7" w14:textId="6B872D27" w:rsidR="004F5503" w:rsidRPr="00DB002C" w:rsidRDefault="00DB002C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="004F5503" w:rsidRPr="00DB002C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  <w:r w:rsidR="004F5503" w:rsidRPr="00DB002C">
        <w:rPr>
          <w:color w:val="000000" w:themeColor="text1"/>
          <w:sz w:val="24"/>
          <w:szCs w:val="24"/>
        </w:rPr>
        <w:t xml:space="preserve"> </w:t>
      </w:r>
      <w:r w:rsidR="002747D9" w:rsidRPr="00DB002C">
        <w:rPr>
          <w:color w:val="000000" w:themeColor="text1"/>
          <w:sz w:val="24"/>
          <w:szCs w:val="24"/>
        </w:rPr>
        <w:t>Наименование пункта 3.6 изложить в следующей редакции:</w:t>
      </w:r>
    </w:p>
    <w:p w14:paraId="62C3CB06" w14:textId="68EFB846" w:rsidR="004F5503" w:rsidRPr="00DB002C" w:rsidRDefault="002747D9" w:rsidP="00DB002C">
      <w:pPr>
        <w:pStyle w:val="3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DB002C">
        <w:rPr>
          <w:rFonts w:ascii="Times New Roman" w:hAnsi="Times New Roman"/>
          <w:b w:val="0"/>
          <w:bCs w:val="0"/>
          <w:iCs/>
          <w:sz w:val="24"/>
          <w:szCs w:val="24"/>
        </w:rPr>
        <w:t>«3.6.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Интернет-портала государственных и муниципальных услуг (функций) Нижегородской области, а также особенности выполнения административных процедур в многофункциональных центрах»</w:t>
      </w:r>
      <w:r w:rsidR="003E1E76">
        <w:rPr>
          <w:rFonts w:ascii="Times New Roman" w:hAnsi="Times New Roman"/>
          <w:b w:val="0"/>
          <w:bCs w:val="0"/>
          <w:iCs/>
          <w:sz w:val="24"/>
          <w:szCs w:val="24"/>
        </w:rPr>
        <w:t>.</w:t>
      </w:r>
    </w:p>
    <w:p w14:paraId="47C68ADA" w14:textId="04642999" w:rsidR="002747D9" w:rsidRPr="00DB002C" w:rsidRDefault="003E1E76" w:rsidP="00DB002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="002747D9" w:rsidRPr="00DB002C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.</w:t>
      </w:r>
      <w:r w:rsidR="002747D9" w:rsidRPr="00DB002C">
        <w:rPr>
          <w:color w:val="000000" w:themeColor="text1"/>
          <w:sz w:val="24"/>
          <w:szCs w:val="24"/>
        </w:rPr>
        <w:t xml:space="preserve"> </w:t>
      </w:r>
      <w:r w:rsidR="00FA4876" w:rsidRPr="00DB002C">
        <w:rPr>
          <w:color w:val="000000" w:themeColor="text1"/>
          <w:sz w:val="24"/>
          <w:szCs w:val="24"/>
        </w:rPr>
        <w:t xml:space="preserve">Раздел дополнить </w:t>
      </w:r>
      <w:r w:rsidR="002747D9" w:rsidRPr="00DB002C">
        <w:rPr>
          <w:color w:val="000000" w:themeColor="text1"/>
          <w:sz w:val="24"/>
          <w:szCs w:val="24"/>
        </w:rPr>
        <w:t>пункт</w:t>
      </w:r>
      <w:r w:rsidR="00FA4876" w:rsidRPr="00DB002C">
        <w:rPr>
          <w:color w:val="000000" w:themeColor="text1"/>
          <w:sz w:val="24"/>
          <w:szCs w:val="24"/>
        </w:rPr>
        <w:t>ом</w:t>
      </w:r>
      <w:r w:rsidR="002747D9" w:rsidRPr="00DB002C">
        <w:rPr>
          <w:color w:val="000000" w:themeColor="text1"/>
          <w:sz w:val="24"/>
          <w:szCs w:val="24"/>
        </w:rPr>
        <w:t xml:space="preserve"> 3.6.13.</w:t>
      </w:r>
      <w:r w:rsidR="00FA4876" w:rsidRPr="00DB002C">
        <w:rPr>
          <w:color w:val="000000" w:themeColor="text1"/>
          <w:sz w:val="24"/>
          <w:szCs w:val="24"/>
        </w:rPr>
        <w:t xml:space="preserve"> следующего содержания:</w:t>
      </w:r>
    </w:p>
    <w:p w14:paraId="550ED0FD" w14:textId="2BA05204" w:rsidR="002747D9" w:rsidRPr="00DB002C" w:rsidRDefault="00FA4876" w:rsidP="003E1E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B002C">
        <w:rPr>
          <w:spacing w:val="2"/>
        </w:rPr>
        <w:t>«3.6.13</w:t>
      </w:r>
      <w:r w:rsidR="002747D9" w:rsidRPr="00DB002C">
        <w:rPr>
          <w:spacing w:val="2"/>
        </w:rPr>
        <w:t xml:space="preserve">. Заявитель вправе направить заявление, а также получить результат услуги в </w:t>
      </w:r>
      <w:proofErr w:type="gramStart"/>
      <w:r w:rsidR="002747D9" w:rsidRPr="00DB002C">
        <w:rPr>
          <w:spacing w:val="2"/>
        </w:rPr>
        <w:t>ГБУ</w:t>
      </w:r>
      <w:proofErr w:type="gramEnd"/>
      <w:r w:rsidR="002747D9" w:rsidRPr="00DB002C">
        <w:rPr>
          <w:spacing w:val="2"/>
        </w:rPr>
        <w:t xml:space="preserve"> НО «УМФЦ»,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услуги.</w:t>
      </w:r>
    </w:p>
    <w:p w14:paraId="1FCB87D8" w14:textId="77777777" w:rsidR="00FA4876" w:rsidRPr="00DB002C" w:rsidRDefault="002747D9" w:rsidP="003E1E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B002C">
        <w:rPr>
          <w:spacing w:val="2"/>
        </w:rPr>
        <w:t xml:space="preserve">Предоставление услуги в </w:t>
      </w:r>
      <w:proofErr w:type="gramStart"/>
      <w:r w:rsidRPr="00DB002C">
        <w:rPr>
          <w:spacing w:val="2"/>
        </w:rPr>
        <w:t>ГБУ</w:t>
      </w:r>
      <w:proofErr w:type="gramEnd"/>
      <w:r w:rsidRPr="00DB002C">
        <w:rPr>
          <w:spacing w:val="2"/>
        </w:rPr>
        <w:t xml:space="preserve"> НО «УМФЦ» осуществляется в соответствии с соглашением о взаимодействии между Администрацией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заключенным в порядке, установленном законодательством Российской Федерации (далее –</w:t>
      </w:r>
      <w:r w:rsidR="00FA4876" w:rsidRPr="00DB002C">
        <w:rPr>
          <w:spacing w:val="2"/>
        </w:rPr>
        <w:t xml:space="preserve"> соглашение о взаимодействии).</w:t>
      </w:r>
    </w:p>
    <w:p w14:paraId="34744B5C" w14:textId="19763535" w:rsidR="002747D9" w:rsidRPr="00DB002C" w:rsidRDefault="00FA4876" w:rsidP="003E1E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DB002C">
        <w:rPr>
          <w:spacing w:val="2"/>
        </w:rPr>
        <w:lastRenderedPageBreak/>
        <w:t xml:space="preserve">В случае обращения заявителя через </w:t>
      </w:r>
      <w:proofErr w:type="gramStart"/>
      <w:r w:rsidRPr="00DB002C">
        <w:rPr>
          <w:spacing w:val="2"/>
        </w:rPr>
        <w:t>ГБУ</w:t>
      </w:r>
      <w:proofErr w:type="gramEnd"/>
      <w:r w:rsidRPr="00DB002C">
        <w:rPr>
          <w:spacing w:val="2"/>
        </w:rPr>
        <w:t xml:space="preserve"> НО «УМФЦ», специалист Администрации передает в ГБУ НО «УМФЦ» результат муниципальной услуги по реестру передачи документов в течение одного рабочего дня со дня подписания соответствующего результата предоставления муниципальной услуги.».</w:t>
      </w:r>
    </w:p>
    <w:p w14:paraId="09EA92CC" w14:textId="159301CE" w:rsidR="00FA4876" w:rsidRPr="00DB002C" w:rsidRDefault="003E1E76" w:rsidP="00DB002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5</w:t>
      </w:r>
      <w:r w:rsidR="00FA4876" w:rsidRPr="00DB002C">
        <w:rPr>
          <w:spacing w:val="2"/>
        </w:rPr>
        <w:t>. Раздел IV. Формы контроля за исполнением регламента исключить.</w:t>
      </w:r>
    </w:p>
    <w:p w14:paraId="070E64B8" w14:textId="27F86ACA" w:rsidR="00FA4876" w:rsidRPr="00DB002C" w:rsidRDefault="003E1E76" w:rsidP="00DB002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6</w:t>
      </w:r>
      <w:r w:rsidR="00FA4876" w:rsidRPr="00DB002C">
        <w:rPr>
          <w:spacing w:val="2"/>
        </w:rPr>
        <w:t xml:space="preserve">. Раздел V.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</w:t>
      </w:r>
      <w:proofErr w:type="gramStart"/>
      <w:r w:rsidR="00FA4876" w:rsidRPr="00DB002C">
        <w:rPr>
          <w:spacing w:val="2"/>
        </w:rPr>
        <w:t>ГБУ</w:t>
      </w:r>
      <w:proofErr w:type="gramEnd"/>
      <w:r w:rsidR="00FA4876" w:rsidRPr="00DB002C">
        <w:rPr>
          <w:spacing w:val="2"/>
        </w:rPr>
        <w:t xml:space="preserve"> но «УМФЦ», работников ГБУ но «УМФЦ» исключить.</w:t>
      </w:r>
    </w:p>
    <w:sectPr w:rsidR="00FA4876" w:rsidRPr="00DB002C" w:rsidSect="000743FF">
      <w:pgSz w:w="11910" w:h="16840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43FF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041E4"/>
    <w:rsid w:val="00117952"/>
    <w:rsid w:val="00137D57"/>
    <w:rsid w:val="001502DA"/>
    <w:rsid w:val="001529B2"/>
    <w:rsid w:val="00153ABD"/>
    <w:rsid w:val="00160629"/>
    <w:rsid w:val="00182DC4"/>
    <w:rsid w:val="001944C5"/>
    <w:rsid w:val="001B5722"/>
    <w:rsid w:val="001C6D66"/>
    <w:rsid w:val="001D36CF"/>
    <w:rsid w:val="002002C5"/>
    <w:rsid w:val="00207E0F"/>
    <w:rsid w:val="002164AE"/>
    <w:rsid w:val="00220593"/>
    <w:rsid w:val="00224917"/>
    <w:rsid w:val="002433D9"/>
    <w:rsid w:val="00253F55"/>
    <w:rsid w:val="00262DE8"/>
    <w:rsid w:val="002747D9"/>
    <w:rsid w:val="00275153"/>
    <w:rsid w:val="002A32F8"/>
    <w:rsid w:val="002A4758"/>
    <w:rsid w:val="002B0B59"/>
    <w:rsid w:val="002B3E8F"/>
    <w:rsid w:val="002C002D"/>
    <w:rsid w:val="002D1205"/>
    <w:rsid w:val="002F2D4C"/>
    <w:rsid w:val="002F3659"/>
    <w:rsid w:val="002F44CD"/>
    <w:rsid w:val="00310A30"/>
    <w:rsid w:val="00315F80"/>
    <w:rsid w:val="00323D46"/>
    <w:rsid w:val="00336AF0"/>
    <w:rsid w:val="00385381"/>
    <w:rsid w:val="003B0E40"/>
    <w:rsid w:val="003D0933"/>
    <w:rsid w:val="003D3C85"/>
    <w:rsid w:val="003E1E76"/>
    <w:rsid w:val="003E493C"/>
    <w:rsid w:val="0040025C"/>
    <w:rsid w:val="00403582"/>
    <w:rsid w:val="004069D3"/>
    <w:rsid w:val="0042255B"/>
    <w:rsid w:val="00443626"/>
    <w:rsid w:val="00447AB2"/>
    <w:rsid w:val="0045168E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00D1"/>
    <w:rsid w:val="004D60CF"/>
    <w:rsid w:val="004E23E6"/>
    <w:rsid w:val="004F5503"/>
    <w:rsid w:val="00503281"/>
    <w:rsid w:val="00503FF4"/>
    <w:rsid w:val="00505CFE"/>
    <w:rsid w:val="00511367"/>
    <w:rsid w:val="00514F7F"/>
    <w:rsid w:val="00521771"/>
    <w:rsid w:val="005364BD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44E2D"/>
    <w:rsid w:val="006543F9"/>
    <w:rsid w:val="0066521A"/>
    <w:rsid w:val="00677233"/>
    <w:rsid w:val="00677B97"/>
    <w:rsid w:val="006877ED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A350D"/>
    <w:rsid w:val="007C490F"/>
    <w:rsid w:val="007C7AA7"/>
    <w:rsid w:val="007D36F2"/>
    <w:rsid w:val="007E60C3"/>
    <w:rsid w:val="007F1356"/>
    <w:rsid w:val="007F6B6D"/>
    <w:rsid w:val="00826D06"/>
    <w:rsid w:val="0083328C"/>
    <w:rsid w:val="00854688"/>
    <w:rsid w:val="008574A9"/>
    <w:rsid w:val="00875598"/>
    <w:rsid w:val="00883ACA"/>
    <w:rsid w:val="00884897"/>
    <w:rsid w:val="008865B2"/>
    <w:rsid w:val="008A64EC"/>
    <w:rsid w:val="008B0EF7"/>
    <w:rsid w:val="008C0CFA"/>
    <w:rsid w:val="008D329A"/>
    <w:rsid w:val="008D61FB"/>
    <w:rsid w:val="008D6EC6"/>
    <w:rsid w:val="008F18D0"/>
    <w:rsid w:val="008F41E0"/>
    <w:rsid w:val="00922F50"/>
    <w:rsid w:val="009478B3"/>
    <w:rsid w:val="009919D5"/>
    <w:rsid w:val="009961F6"/>
    <w:rsid w:val="009A6343"/>
    <w:rsid w:val="009B06E6"/>
    <w:rsid w:val="009B0CD6"/>
    <w:rsid w:val="009B7E0A"/>
    <w:rsid w:val="009C5FB1"/>
    <w:rsid w:val="009E13DA"/>
    <w:rsid w:val="009F0D05"/>
    <w:rsid w:val="00A24575"/>
    <w:rsid w:val="00A312EC"/>
    <w:rsid w:val="00A4352A"/>
    <w:rsid w:val="00A521A6"/>
    <w:rsid w:val="00A5565A"/>
    <w:rsid w:val="00A865BE"/>
    <w:rsid w:val="00A872C8"/>
    <w:rsid w:val="00A930FB"/>
    <w:rsid w:val="00AB5CF9"/>
    <w:rsid w:val="00AB6BEA"/>
    <w:rsid w:val="00AC1207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7729F"/>
    <w:rsid w:val="00B8510C"/>
    <w:rsid w:val="00B979BA"/>
    <w:rsid w:val="00B97ADF"/>
    <w:rsid w:val="00BA6E32"/>
    <w:rsid w:val="00BB4307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10243"/>
    <w:rsid w:val="00D3377D"/>
    <w:rsid w:val="00D427A5"/>
    <w:rsid w:val="00D5598F"/>
    <w:rsid w:val="00D627E0"/>
    <w:rsid w:val="00D65B5E"/>
    <w:rsid w:val="00D801ED"/>
    <w:rsid w:val="00D80617"/>
    <w:rsid w:val="00DA6F97"/>
    <w:rsid w:val="00DB002C"/>
    <w:rsid w:val="00DD167D"/>
    <w:rsid w:val="00DD6F0D"/>
    <w:rsid w:val="00DE2E63"/>
    <w:rsid w:val="00DE4C0B"/>
    <w:rsid w:val="00DE4FA0"/>
    <w:rsid w:val="00DF19AC"/>
    <w:rsid w:val="00DF3C8C"/>
    <w:rsid w:val="00E05808"/>
    <w:rsid w:val="00E07391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75319"/>
    <w:rsid w:val="00F7550F"/>
    <w:rsid w:val="00F75E33"/>
    <w:rsid w:val="00F76C16"/>
    <w:rsid w:val="00F77E42"/>
    <w:rsid w:val="00F82075"/>
    <w:rsid w:val="00F851B4"/>
    <w:rsid w:val="00FA0BB8"/>
    <w:rsid w:val="00FA4876"/>
    <w:rsid w:val="00FB583D"/>
    <w:rsid w:val="00FC1C4F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uiPriority w:val="99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2C00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nn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0D9E-8F35-434E-88FE-F4B6F740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Пользователь Windows</cp:lastModifiedBy>
  <cp:revision>5</cp:revision>
  <cp:lastPrinted>2026-05-21T07:27:00Z</cp:lastPrinted>
  <dcterms:created xsi:type="dcterms:W3CDTF">2026-05-20T12:58:00Z</dcterms:created>
  <dcterms:modified xsi:type="dcterms:W3CDTF">2026-05-22T05:19:00Z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